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AD4" w:rsidRPr="00F32652" w:rsidRDefault="00F32652" w:rsidP="00346AD4">
      <w:pPr>
        <w:rPr>
          <w:rFonts w:ascii="Arial" w:hAnsi="Arial" w:cs="Arial"/>
          <w:b/>
          <w:sz w:val="32"/>
          <w:szCs w:val="32"/>
          <w:lang w:val="nl-NL"/>
        </w:rPr>
      </w:pPr>
      <w:r w:rsidRPr="00F32652">
        <w:rPr>
          <w:rFonts w:ascii="Arial" w:hAnsi="Arial" w:cs="Arial"/>
          <w:b/>
          <w:sz w:val="32"/>
          <w:szCs w:val="32"/>
          <w:lang w:val="nl-NL"/>
        </w:rPr>
        <w:t>K</w:t>
      </w:r>
      <w:r w:rsidR="00E910B1" w:rsidRPr="00F32652">
        <w:rPr>
          <w:rFonts w:ascii="Arial" w:hAnsi="Arial" w:cs="Arial"/>
          <w:b/>
          <w:sz w:val="32"/>
          <w:szCs w:val="32"/>
          <w:lang w:val="nl-NL"/>
        </w:rPr>
        <w:t>engetallen</w:t>
      </w:r>
      <w:r w:rsidRPr="00F32652">
        <w:rPr>
          <w:rFonts w:ascii="Arial" w:hAnsi="Arial" w:cs="Arial"/>
          <w:b/>
          <w:sz w:val="32"/>
          <w:szCs w:val="32"/>
          <w:lang w:val="nl-NL"/>
        </w:rPr>
        <w:t xml:space="preserve"> melkvee</w:t>
      </w:r>
      <w:r>
        <w:rPr>
          <w:rFonts w:ascii="Arial" w:hAnsi="Arial" w:cs="Arial"/>
          <w:b/>
          <w:sz w:val="32"/>
          <w:szCs w:val="32"/>
          <w:lang w:val="nl-NL"/>
        </w:rPr>
        <w:t>/varkenshouderij</w:t>
      </w:r>
    </w:p>
    <w:p w:rsidR="00346AD4" w:rsidRPr="00F32652" w:rsidRDefault="00346AD4" w:rsidP="00346AD4">
      <w:pPr>
        <w:rPr>
          <w:rFonts w:ascii="Arial" w:hAnsi="Arial" w:cs="Arial"/>
          <w:b/>
          <w:sz w:val="22"/>
          <w:szCs w:val="22"/>
          <w:lang w:val="nl-NL"/>
        </w:rPr>
      </w:pPr>
    </w:p>
    <w:p w:rsidR="00346AD4" w:rsidRPr="00F32652" w:rsidRDefault="00346AD4" w:rsidP="00346AD4">
      <w:pPr>
        <w:rPr>
          <w:rFonts w:ascii="Arial" w:hAnsi="Arial" w:cs="Arial"/>
          <w:b/>
          <w:lang w:val="nl-NL"/>
        </w:rPr>
      </w:pPr>
      <w:r w:rsidRPr="00F32652">
        <w:rPr>
          <w:rFonts w:ascii="Arial" w:hAnsi="Arial" w:cs="Arial"/>
          <w:b/>
          <w:lang w:val="nl-NL"/>
        </w:rPr>
        <w:t>Deelresultaat:</w:t>
      </w:r>
    </w:p>
    <w:p w:rsidR="00346AD4" w:rsidRPr="00F32652" w:rsidRDefault="00833596" w:rsidP="00346AD4">
      <w:pPr>
        <w:rPr>
          <w:rFonts w:ascii="Arial" w:hAnsi="Arial" w:cs="Arial"/>
          <w:sz w:val="20"/>
          <w:szCs w:val="20"/>
          <w:lang w:val="nl-NL"/>
        </w:rPr>
      </w:pPr>
      <w:r w:rsidRPr="00F32652">
        <w:rPr>
          <w:rFonts w:ascii="Arial" w:hAnsi="Arial" w:cs="Arial"/>
          <w:sz w:val="20"/>
          <w:szCs w:val="20"/>
          <w:lang w:val="nl-NL"/>
        </w:rPr>
        <w:t>Inzicht in</w:t>
      </w:r>
      <w:r w:rsidR="00E910B1" w:rsidRPr="00F32652">
        <w:rPr>
          <w:rFonts w:ascii="Arial" w:hAnsi="Arial" w:cs="Arial"/>
          <w:sz w:val="20"/>
          <w:szCs w:val="20"/>
          <w:lang w:val="nl-NL"/>
        </w:rPr>
        <w:t xml:space="preserve"> </w:t>
      </w:r>
      <w:r w:rsidRPr="00F32652">
        <w:rPr>
          <w:rFonts w:ascii="Arial" w:hAnsi="Arial" w:cs="Arial"/>
          <w:sz w:val="20"/>
          <w:szCs w:val="20"/>
          <w:lang w:val="nl-NL"/>
        </w:rPr>
        <w:t>kengetallen</w:t>
      </w:r>
    </w:p>
    <w:p w:rsidR="00346AD4" w:rsidRPr="00F32652" w:rsidRDefault="00346AD4" w:rsidP="00346AD4">
      <w:pPr>
        <w:rPr>
          <w:rFonts w:ascii="Arial" w:hAnsi="Arial" w:cs="Arial"/>
          <w:sz w:val="22"/>
          <w:szCs w:val="22"/>
          <w:lang w:val="nl-NL"/>
        </w:rPr>
      </w:pPr>
    </w:p>
    <w:p w:rsidR="00346AD4" w:rsidRPr="00F32652" w:rsidRDefault="00346AD4" w:rsidP="00346AD4">
      <w:pPr>
        <w:rPr>
          <w:rFonts w:ascii="Arial" w:hAnsi="Arial" w:cs="Arial"/>
          <w:b/>
          <w:lang w:val="nl-NL"/>
        </w:rPr>
      </w:pPr>
      <w:r w:rsidRPr="00F32652">
        <w:rPr>
          <w:rFonts w:ascii="Arial" w:hAnsi="Arial" w:cs="Arial"/>
          <w:b/>
          <w:lang w:val="nl-NL"/>
        </w:rPr>
        <w:t>Belang:</w:t>
      </w:r>
    </w:p>
    <w:p w:rsidR="00346AD4" w:rsidRPr="00F32652" w:rsidRDefault="00357480" w:rsidP="00346AD4">
      <w:pPr>
        <w:rPr>
          <w:rFonts w:ascii="Arial" w:hAnsi="Arial" w:cs="Arial"/>
          <w:sz w:val="20"/>
          <w:szCs w:val="20"/>
          <w:lang w:val="nl-NL"/>
        </w:rPr>
      </w:pPr>
      <w:r w:rsidRPr="00F32652">
        <w:rPr>
          <w:rFonts w:ascii="Arial" w:hAnsi="Arial" w:cs="Arial"/>
          <w:sz w:val="20"/>
          <w:szCs w:val="20"/>
          <w:lang w:val="nl-NL"/>
        </w:rPr>
        <w:t xml:space="preserve">In de melkveehouderij </w:t>
      </w:r>
      <w:r w:rsidR="00F32652">
        <w:rPr>
          <w:rFonts w:ascii="Arial" w:hAnsi="Arial" w:cs="Arial"/>
          <w:sz w:val="20"/>
          <w:szCs w:val="20"/>
          <w:lang w:val="nl-NL"/>
        </w:rPr>
        <w:t xml:space="preserve">en de varkenshouderij </w:t>
      </w:r>
      <w:r w:rsidR="00833596" w:rsidRPr="00F32652">
        <w:rPr>
          <w:rFonts w:ascii="Arial" w:hAnsi="Arial" w:cs="Arial"/>
          <w:sz w:val="20"/>
          <w:szCs w:val="20"/>
          <w:lang w:val="nl-NL"/>
        </w:rPr>
        <w:t>kennen we veel kengetallen. Kengetallen geeft sturing aan de bedrijfsvoering. Op deze wijze kun je de bedrijfsvoering beter optimaliseren waardoor er een beter economisch resultaat behaald wordt.</w:t>
      </w:r>
    </w:p>
    <w:p w:rsidR="00833596" w:rsidRPr="00F32652" w:rsidRDefault="00833596" w:rsidP="00346AD4">
      <w:pPr>
        <w:rPr>
          <w:rFonts w:ascii="Arial" w:hAnsi="Arial" w:cs="Arial"/>
          <w:sz w:val="22"/>
          <w:szCs w:val="22"/>
          <w:lang w:val="nl-NL"/>
        </w:rPr>
      </w:pPr>
    </w:p>
    <w:p w:rsidR="00346AD4" w:rsidRPr="00F32652" w:rsidRDefault="00346AD4" w:rsidP="005E3914">
      <w:pPr>
        <w:rPr>
          <w:rFonts w:ascii="Arial" w:hAnsi="Arial" w:cs="Arial"/>
          <w:b/>
          <w:lang w:val="nl-NL"/>
        </w:rPr>
      </w:pPr>
      <w:r w:rsidRPr="00F32652">
        <w:rPr>
          <w:rFonts w:ascii="Arial" w:hAnsi="Arial" w:cs="Arial"/>
          <w:b/>
          <w:lang w:val="nl-NL"/>
        </w:rPr>
        <w:t>Doen:</w:t>
      </w:r>
    </w:p>
    <w:p w:rsidR="00D53E4A" w:rsidRDefault="00F32652" w:rsidP="00F32652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nl-NL"/>
        </w:rPr>
      </w:pPr>
      <w:r w:rsidRPr="00F32652">
        <w:rPr>
          <w:rFonts w:ascii="Arial" w:hAnsi="Arial" w:cs="Arial"/>
          <w:sz w:val="20"/>
          <w:szCs w:val="20"/>
          <w:lang w:val="nl-NL"/>
        </w:rPr>
        <w:t xml:space="preserve">Noteer vier </w:t>
      </w:r>
      <w:r w:rsidR="00D53E4A">
        <w:rPr>
          <w:rFonts w:ascii="Arial" w:hAnsi="Arial" w:cs="Arial"/>
          <w:sz w:val="20"/>
          <w:szCs w:val="20"/>
          <w:lang w:val="nl-NL"/>
        </w:rPr>
        <w:t xml:space="preserve">technische </w:t>
      </w:r>
      <w:r w:rsidR="00833596" w:rsidRPr="00F32652">
        <w:rPr>
          <w:rFonts w:ascii="Arial" w:hAnsi="Arial" w:cs="Arial"/>
          <w:sz w:val="20"/>
          <w:szCs w:val="20"/>
          <w:lang w:val="nl-NL"/>
        </w:rPr>
        <w:t>kengetallen</w:t>
      </w:r>
      <w:r w:rsidR="00D53E4A">
        <w:rPr>
          <w:rFonts w:ascii="Arial" w:hAnsi="Arial" w:cs="Arial"/>
          <w:sz w:val="20"/>
          <w:szCs w:val="20"/>
          <w:lang w:val="nl-NL"/>
        </w:rPr>
        <w:t xml:space="preserve"> uit jouw sector per “vak” </w:t>
      </w:r>
      <w:r w:rsidRPr="00F32652">
        <w:rPr>
          <w:rFonts w:ascii="Arial" w:hAnsi="Arial" w:cs="Arial"/>
          <w:sz w:val="20"/>
          <w:szCs w:val="20"/>
          <w:lang w:val="nl-NL"/>
        </w:rPr>
        <w:t xml:space="preserve">die sterk gerelateerd </w:t>
      </w:r>
      <w:r w:rsidR="00D53E4A">
        <w:rPr>
          <w:rFonts w:ascii="Arial" w:hAnsi="Arial" w:cs="Arial"/>
          <w:sz w:val="20"/>
          <w:szCs w:val="20"/>
          <w:lang w:val="nl-NL"/>
        </w:rPr>
        <w:t>zijn aan:</w:t>
      </w:r>
    </w:p>
    <w:p w:rsidR="00D53E4A" w:rsidRDefault="00D53E4A" w:rsidP="00D53E4A">
      <w:pPr>
        <w:numPr>
          <w:ilvl w:val="1"/>
          <w:numId w:val="3"/>
        </w:num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Voeding van de dieren</w:t>
      </w:r>
    </w:p>
    <w:p w:rsidR="00D53E4A" w:rsidRDefault="00D53E4A" w:rsidP="00D53E4A">
      <w:pPr>
        <w:numPr>
          <w:ilvl w:val="1"/>
          <w:numId w:val="3"/>
        </w:num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Fokkerij, vruchtbaarheid of voortplanting van de dieren</w:t>
      </w:r>
    </w:p>
    <w:p w:rsidR="00357480" w:rsidRDefault="00D53E4A" w:rsidP="00D53E4A">
      <w:pPr>
        <w:numPr>
          <w:ilvl w:val="1"/>
          <w:numId w:val="3"/>
        </w:num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Gezondheid van de dieren</w:t>
      </w:r>
    </w:p>
    <w:p w:rsidR="00D53E4A" w:rsidRDefault="00D53E4A" w:rsidP="00D53E4A">
      <w:pPr>
        <w:numPr>
          <w:ilvl w:val="1"/>
          <w:numId w:val="3"/>
        </w:num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Productie van de dieren</w:t>
      </w:r>
    </w:p>
    <w:p w:rsidR="00D53E4A" w:rsidRDefault="00D53E4A" w:rsidP="00D53E4A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Bespreek plenair de technische kengetallen met de begeleidend docent</w:t>
      </w:r>
    </w:p>
    <w:p w:rsidR="00D53E4A" w:rsidRDefault="00D53E4A" w:rsidP="00D53E4A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Noteer vervolgens per technisch kengetal</w:t>
      </w:r>
      <w:r w:rsidR="001A5CFA">
        <w:rPr>
          <w:rFonts w:ascii="Arial" w:hAnsi="Arial" w:cs="Arial"/>
          <w:sz w:val="20"/>
          <w:szCs w:val="20"/>
          <w:lang w:val="nl-NL"/>
        </w:rPr>
        <w:t>:</w:t>
      </w:r>
    </w:p>
    <w:p w:rsidR="001A5CFA" w:rsidRDefault="001A5CFA" w:rsidP="001A5CFA">
      <w:pPr>
        <w:numPr>
          <w:ilvl w:val="1"/>
          <w:numId w:val="3"/>
        </w:num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De omschrijving van het technische kengetal</w:t>
      </w:r>
    </w:p>
    <w:p w:rsidR="001A5CFA" w:rsidRDefault="001A5CFA" w:rsidP="001A5CFA">
      <w:pPr>
        <w:numPr>
          <w:ilvl w:val="1"/>
          <w:numId w:val="3"/>
        </w:num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De gemiddelde waarde (Nederlands gemiddelde)</w:t>
      </w:r>
    </w:p>
    <w:p w:rsidR="001A5CFA" w:rsidRPr="00F32652" w:rsidRDefault="001A5CFA" w:rsidP="001A5CFA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Berspreek de omschrijving van het kengetal en de streefwaarde met de begeleidend docent</w:t>
      </w:r>
    </w:p>
    <w:p w:rsidR="005E3914" w:rsidRDefault="001A5CFA" w:rsidP="004D6053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Noteer vier economische kengetallen uit jouw sector. Schrijf de omschrijving en gemiddelde waarde van dat economische kengetal ook op. </w:t>
      </w:r>
    </w:p>
    <w:p w:rsidR="001A5CFA" w:rsidRPr="00F32652" w:rsidRDefault="001A5CFA" w:rsidP="004D6053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Bespreek dit ook weer met de begeleidend docent</w:t>
      </w:r>
    </w:p>
    <w:p w:rsidR="00346AD4" w:rsidRPr="00F32652" w:rsidRDefault="00346AD4" w:rsidP="00346AD4">
      <w:pPr>
        <w:rPr>
          <w:rFonts w:ascii="Arial" w:hAnsi="Arial" w:cs="Arial"/>
          <w:sz w:val="22"/>
          <w:szCs w:val="22"/>
          <w:lang w:val="nl-NL"/>
        </w:rPr>
      </w:pPr>
      <w:bookmarkStart w:id="0" w:name="_GoBack"/>
      <w:bookmarkEnd w:id="0"/>
    </w:p>
    <w:p w:rsidR="00346AD4" w:rsidRPr="00F32652" w:rsidRDefault="00346AD4" w:rsidP="005E3914">
      <w:pPr>
        <w:rPr>
          <w:rFonts w:ascii="Arial" w:hAnsi="Arial" w:cs="Arial"/>
          <w:b/>
          <w:sz w:val="22"/>
          <w:szCs w:val="22"/>
          <w:lang w:val="nl-NL"/>
        </w:rPr>
      </w:pPr>
      <w:r w:rsidRPr="00F32652">
        <w:rPr>
          <w:rFonts w:ascii="Arial" w:hAnsi="Arial" w:cs="Arial"/>
          <w:b/>
          <w:sz w:val="22"/>
          <w:szCs w:val="22"/>
          <w:lang w:val="nl-NL"/>
        </w:rPr>
        <w:t>Hulpmiddelen:</w:t>
      </w:r>
    </w:p>
    <w:p w:rsidR="00F32652" w:rsidRPr="00F32652" w:rsidRDefault="00F32652" w:rsidP="00F32652">
      <w:pPr>
        <w:pStyle w:val="Lijstalinea"/>
        <w:numPr>
          <w:ilvl w:val="0"/>
          <w:numId w:val="5"/>
        </w:numPr>
        <w:rPr>
          <w:rFonts w:ascii="Arial" w:hAnsi="Arial" w:cs="Arial"/>
          <w:sz w:val="20"/>
          <w:szCs w:val="20"/>
          <w:lang w:val="nl-NL"/>
        </w:rPr>
      </w:pPr>
      <w:r w:rsidRPr="00F32652">
        <w:rPr>
          <w:rFonts w:ascii="Arial" w:hAnsi="Arial" w:cs="Arial"/>
          <w:sz w:val="20"/>
          <w:szCs w:val="20"/>
          <w:lang w:val="nl-NL"/>
        </w:rPr>
        <w:t>Handboek melkveehouderij</w:t>
      </w:r>
      <w:r w:rsidR="00993986">
        <w:rPr>
          <w:rFonts w:ascii="Arial" w:hAnsi="Arial" w:cs="Arial"/>
          <w:sz w:val="20"/>
          <w:szCs w:val="20"/>
          <w:lang w:val="nl-NL"/>
        </w:rPr>
        <w:t>/varkenshouderij</w:t>
      </w:r>
    </w:p>
    <w:sectPr w:rsidR="00F32652" w:rsidRPr="00F32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02BEA"/>
    <w:multiLevelType w:val="hybridMultilevel"/>
    <w:tmpl w:val="0AE0AD82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45520"/>
    <w:multiLevelType w:val="hybridMultilevel"/>
    <w:tmpl w:val="E2182EA4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E25814"/>
    <w:multiLevelType w:val="hybridMultilevel"/>
    <w:tmpl w:val="216E022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42EB5"/>
    <w:multiLevelType w:val="hybridMultilevel"/>
    <w:tmpl w:val="2A94CDFA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5D429C"/>
    <w:multiLevelType w:val="hybridMultilevel"/>
    <w:tmpl w:val="BAC232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AD4"/>
    <w:rsid w:val="001A5CFA"/>
    <w:rsid w:val="002D2448"/>
    <w:rsid w:val="00346AD4"/>
    <w:rsid w:val="00357480"/>
    <w:rsid w:val="004D6053"/>
    <w:rsid w:val="005E3914"/>
    <w:rsid w:val="00833596"/>
    <w:rsid w:val="0091664B"/>
    <w:rsid w:val="00993986"/>
    <w:rsid w:val="009F6B95"/>
    <w:rsid w:val="00A15873"/>
    <w:rsid w:val="00A601A1"/>
    <w:rsid w:val="00D53E4A"/>
    <w:rsid w:val="00E910B1"/>
    <w:rsid w:val="00F3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9E10"/>
  <w15:chartTrackingRefBased/>
  <w15:docId w15:val="{6875980C-1B70-48E8-B5D0-F436179F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46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customStyle="1" w:styleId="opsomming">
    <w:name w:val="opsomming"/>
    <w:basedOn w:val="Standaard"/>
    <w:rsid w:val="00346AD4"/>
    <w:rPr>
      <w:rFonts w:ascii="Arial" w:hAnsi="Arial"/>
      <w:sz w:val="20"/>
      <w:szCs w:val="20"/>
      <w:lang w:val="nl-NL" w:eastAsia="nl-NL"/>
    </w:rPr>
  </w:style>
  <w:style w:type="paragraph" w:styleId="Lijstalinea">
    <w:name w:val="List Paragraph"/>
    <w:basedOn w:val="Standaard"/>
    <w:uiPriority w:val="34"/>
    <w:qFormat/>
    <w:rsid w:val="00F3265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9398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398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Vugteveen</dc:creator>
  <cp:keywords/>
  <dc:description/>
  <cp:lastModifiedBy>Wim Vugteveen</cp:lastModifiedBy>
  <cp:revision>2</cp:revision>
  <cp:lastPrinted>2018-12-07T07:01:00Z</cp:lastPrinted>
  <dcterms:created xsi:type="dcterms:W3CDTF">2019-05-20T08:23:00Z</dcterms:created>
  <dcterms:modified xsi:type="dcterms:W3CDTF">2019-05-20T08:23:00Z</dcterms:modified>
</cp:coreProperties>
</file>